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BAC00" w14:textId="6FBE32B6" w:rsidR="00C245A3" w:rsidRPr="00033269" w:rsidRDefault="00C245A3" w:rsidP="00AD2D81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ANEXO I</w:t>
      </w:r>
      <w:r w:rsidR="00DC2CAD">
        <w:rPr>
          <w:rFonts w:cstheme="minorHAnsi"/>
          <w:b/>
          <w:sz w:val="24"/>
          <w:szCs w:val="24"/>
        </w:rPr>
        <w:t>II</w:t>
      </w:r>
    </w:p>
    <w:p w14:paraId="0C0222AB" w14:textId="77777777" w:rsidR="00C245A3" w:rsidRPr="00033269" w:rsidRDefault="00C245A3" w:rsidP="00C245A3">
      <w:pPr>
        <w:jc w:val="center"/>
        <w:rPr>
          <w:rFonts w:cstheme="minorHAnsi"/>
          <w:b/>
          <w:sz w:val="24"/>
          <w:szCs w:val="24"/>
        </w:rPr>
      </w:pPr>
    </w:p>
    <w:p w14:paraId="48F8A31C" w14:textId="77777777" w:rsidR="00C245A3" w:rsidRPr="00033269" w:rsidRDefault="00C245A3" w:rsidP="00C245A3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CALENDÁRIO</w:t>
      </w:r>
    </w:p>
    <w:p w14:paraId="0596415B" w14:textId="77777777" w:rsidR="00C245A3" w:rsidRPr="00033269" w:rsidRDefault="00C245A3" w:rsidP="00C245A3">
      <w:pPr>
        <w:jc w:val="both"/>
        <w:rPr>
          <w:rFonts w:cstheme="minorHAnsi"/>
          <w:b/>
          <w:sz w:val="24"/>
          <w:szCs w:val="24"/>
        </w:rPr>
      </w:pPr>
    </w:p>
    <w:p w14:paraId="70560298" w14:textId="7BAF8B20" w:rsidR="00C245A3" w:rsidRPr="00033269" w:rsidRDefault="00C245A3" w:rsidP="00C245A3">
      <w:pPr>
        <w:jc w:val="both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 xml:space="preserve">SELEÇÃO PÚBLICA SIMPLIFICADA PARA CONTRATAÇÃO TEMPORÁRIA – EDITAL </w:t>
      </w:r>
      <w:r w:rsidR="00AD2D81">
        <w:rPr>
          <w:rFonts w:cstheme="minorHAnsi"/>
          <w:sz w:val="24"/>
          <w:szCs w:val="24"/>
        </w:rPr>
        <w:t>001/2024</w:t>
      </w:r>
    </w:p>
    <w:p w14:paraId="2EAE6673" w14:textId="77777777" w:rsidR="00C245A3" w:rsidRPr="00033269" w:rsidRDefault="00C245A3" w:rsidP="00C245A3">
      <w:pPr>
        <w:jc w:val="both"/>
        <w:rPr>
          <w:rFonts w:cstheme="minorHAnsi"/>
          <w:sz w:val="24"/>
          <w:szCs w:val="24"/>
        </w:rPr>
      </w:pPr>
    </w:p>
    <w:p w14:paraId="6C061B1D" w14:textId="414B081E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D2D81" w14:paraId="3ECE1C0D" w14:textId="77777777" w:rsidTr="00AD2D81">
        <w:tc>
          <w:tcPr>
            <w:tcW w:w="4247" w:type="dxa"/>
          </w:tcPr>
          <w:p w14:paraId="05118323" w14:textId="528C84A4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EVENTO</w:t>
            </w:r>
          </w:p>
        </w:tc>
        <w:tc>
          <w:tcPr>
            <w:tcW w:w="4247" w:type="dxa"/>
          </w:tcPr>
          <w:p w14:paraId="0BE08154" w14:textId="30A8E21A" w:rsidR="00AD2D81" w:rsidRPr="00AD2D81" w:rsidRDefault="00AD2D81" w:rsidP="00AD2D81">
            <w:pPr>
              <w:spacing w:after="200" w:line="276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DATA/PERÍODO</w:t>
            </w:r>
          </w:p>
        </w:tc>
      </w:tr>
      <w:tr w:rsidR="00AD2D81" w14:paraId="487EB0F5" w14:textId="77777777" w:rsidTr="00AD2D81">
        <w:tc>
          <w:tcPr>
            <w:tcW w:w="4247" w:type="dxa"/>
          </w:tcPr>
          <w:p w14:paraId="041702D5" w14:textId="6AB90832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Publicação do Edital</w:t>
            </w:r>
          </w:p>
        </w:tc>
        <w:tc>
          <w:tcPr>
            <w:tcW w:w="4247" w:type="dxa"/>
          </w:tcPr>
          <w:p w14:paraId="01D44C45" w14:textId="50BCBFBC" w:rsidR="00AD2D81" w:rsidRPr="00AD2D81" w:rsidRDefault="009A546B" w:rsidP="00D060F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AD2D81" w:rsidRPr="00AD2D81">
              <w:rPr>
                <w:rFonts w:cstheme="minorHAnsi"/>
                <w:sz w:val="24"/>
                <w:szCs w:val="24"/>
              </w:rPr>
              <w:t xml:space="preserve"> de março de 2024</w:t>
            </w:r>
          </w:p>
        </w:tc>
      </w:tr>
      <w:tr w:rsidR="00AD2D81" w14:paraId="493618CC" w14:textId="77777777" w:rsidTr="00AD2D81">
        <w:tc>
          <w:tcPr>
            <w:tcW w:w="4247" w:type="dxa"/>
          </w:tcPr>
          <w:p w14:paraId="3F578232" w14:textId="0AD2FB78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Inscrições</w:t>
            </w:r>
          </w:p>
        </w:tc>
        <w:tc>
          <w:tcPr>
            <w:tcW w:w="4247" w:type="dxa"/>
          </w:tcPr>
          <w:p w14:paraId="1B2A84D1" w14:textId="4CF5A231" w:rsidR="00AD2D81" w:rsidRPr="00AD2D81" w:rsidRDefault="00AD2D81" w:rsidP="009A546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21 de março de 2024 a </w:t>
            </w:r>
            <w:r w:rsidR="009A546B">
              <w:rPr>
                <w:rFonts w:cstheme="minorHAnsi"/>
                <w:sz w:val="24"/>
                <w:szCs w:val="24"/>
              </w:rPr>
              <w:t>27</w:t>
            </w:r>
            <w:r w:rsidR="002F1E33">
              <w:rPr>
                <w:rFonts w:cstheme="minorHAnsi"/>
                <w:sz w:val="24"/>
                <w:szCs w:val="24"/>
              </w:rPr>
              <w:t xml:space="preserve"> de março de 2024</w:t>
            </w:r>
          </w:p>
        </w:tc>
      </w:tr>
      <w:tr w:rsidR="00AD2D81" w14:paraId="38DFD792" w14:textId="77777777" w:rsidTr="00AD2D81">
        <w:tc>
          <w:tcPr>
            <w:tcW w:w="4247" w:type="dxa"/>
          </w:tcPr>
          <w:p w14:paraId="3B621FE7" w14:textId="5EB9B9F3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Julgamento da Avaliação Curricular</w:t>
            </w:r>
          </w:p>
        </w:tc>
        <w:tc>
          <w:tcPr>
            <w:tcW w:w="4247" w:type="dxa"/>
          </w:tcPr>
          <w:p w14:paraId="3E6EB9EF" w14:textId="0BCD7BF3" w:rsidR="00AD2D81" w:rsidRPr="00AD2D81" w:rsidRDefault="00AD2D81" w:rsidP="00D060F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1º de abril de 2024</w:t>
            </w:r>
          </w:p>
        </w:tc>
      </w:tr>
      <w:tr w:rsidR="00AD2D81" w14:paraId="46359419" w14:textId="77777777" w:rsidTr="00AD2D81">
        <w:tc>
          <w:tcPr>
            <w:tcW w:w="4247" w:type="dxa"/>
          </w:tcPr>
          <w:p w14:paraId="7E5DDC65" w14:textId="116C8914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Divulgação da Lista de Classificação</w:t>
            </w:r>
          </w:p>
        </w:tc>
        <w:tc>
          <w:tcPr>
            <w:tcW w:w="4247" w:type="dxa"/>
          </w:tcPr>
          <w:p w14:paraId="71DCFF28" w14:textId="2122B360" w:rsidR="00AD2D81" w:rsidRPr="00AD2D81" w:rsidRDefault="00AD2D81" w:rsidP="00D060F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 de abril de 2024</w:t>
            </w:r>
          </w:p>
        </w:tc>
      </w:tr>
      <w:tr w:rsidR="00AD2D81" w14:paraId="4F8DA942" w14:textId="77777777" w:rsidTr="00AD2D81">
        <w:tc>
          <w:tcPr>
            <w:tcW w:w="4247" w:type="dxa"/>
          </w:tcPr>
          <w:p w14:paraId="107F5296" w14:textId="5AF8A634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Prazo para Interposição de Recurso</w:t>
            </w:r>
          </w:p>
        </w:tc>
        <w:tc>
          <w:tcPr>
            <w:tcW w:w="4247" w:type="dxa"/>
          </w:tcPr>
          <w:p w14:paraId="7F8FED40" w14:textId="2D61C172" w:rsidR="00AD2D81" w:rsidRPr="00AD2D81" w:rsidRDefault="00AD2D81" w:rsidP="00D060F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 e 04 de abril de 2024</w:t>
            </w:r>
          </w:p>
        </w:tc>
      </w:tr>
      <w:tr w:rsidR="00AD2D81" w14:paraId="2710A44B" w14:textId="77777777" w:rsidTr="00AD2D81">
        <w:tc>
          <w:tcPr>
            <w:tcW w:w="4247" w:type="dxa"/>
          </w:tcPr>
          <w:p w14:paraId="08A3304E" w14:textId="6476AF72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 xml:space="preserve">Resultado do Julgamento dos Recursos  </w:t>
            </w:r>
          </w:p>
        </w:tc>
        <w:tc>
          <w:tcPr>
            <w:tcW w:w="4247" w:type="dxa"/>
          </w:tcPr>
          <w:p w14:paraId="7780E651" w14:textId="179FE14E" w:rsidR="00AD2D81" w:rsidRPr="00AD2D81" w:rsidRDefault="00AD2D81" w:rsidP="00D060F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 de abril de 2024</w:t>
            </w:r>
          </w:p>
        </w:tc>
      </w:tr>
      <w:tr w:rsidR="00AD2D81" w14:paraId="3B30218B" w14:textId="77777777" w:rsidTr="00AD2D81">
        <w:tc>
          <w:tcPr>
            <w:tcW w:w="4247" w:type="dxa"/>
          </w:tcPr>
          <w:p w14:paraId="447B9641" w14:textId="391BD38A" w:rsidR="00AD2D81" w:rsidRDefault="00AD2D81" w:rsidP="00D060FF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Homologação e Resultado Final</w:t>
            </w:r>
          </w:p>
        </w:tc>
        <w:tc>
          <w:tcPr>
            <w:tcW w:w="4247" w:type="dxa"/>
          </w:tcPr>
          <w:p w14:paraId="5440209E" w14:textId="765AC423" w:rsidR="00AD2D81" w:rsidRPr="00AD2D81" w:rsidRDefault="00AD2D81" w:rsidP="00D060F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 de abril de 2024</w:t>
            </w:r>
          </w:p>
        </w:tc>
      </w:tr>
    </w:tbl>
    <w:p w14:paraId="768345FB" w14:textId="77777777" w:rsidR="00C245A3" w:rsidRPr="00033269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7A46AD6E" w14:textId="5BFD6161" w:rsidR="006B306D" w:rsidRPr="00033269" w:rsidRDefault="006B306D" w:rsidP="00D060FF">
      <w:pPr>
        <w:rPr>
          <w:rFonts w:eastAsia="Calibri" w:cstheme="minorHAnsi"/>
          <w:b/>
          <w:sz w:val="24"/>
          <w:szCs w:val="24"/>
        </w:rPr>
      </w:pPr>
      <w:bookmarkStart w:id="0" w:name="_GoBack"/>
      <w:bookmarkEnd w:id="0"/>
    </w:p>
    <w:sectPr w:rsidR="006B306D" w:rsidRPr="00033269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04087" w14:textId="77777777" w:rsidR="00E734DB" w:rsidRDefault="00E734DB" w:rsidP="00F24912">
      <w:pPr>
        <w:spacing w:after="0" w:line="240" w:lineRule="auto"/>
      </w:pPr>
      <w:r>
        <w:separator/>
      </w:r>
    </w:p>
  </w:endnote>
  <w:endnote w:type="continuationSeparator" w:id="0">
    <w:p w14:paraId="23F90E88" w14:textId="77777777" w:rsidR="00E734DB" w:rsidRDefault="00E734DB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5609F" w14:textId="77777777" w:rsidR="00E734DB" w:rsidRDefault="00E734DB" w:rsidP="00F24912">
      <w:pPr>
        <w:spacing w:after="0" w:line="240" w:lineRule="auto"/>
      </w:pPr>
      <w:r>
        <w:separator/>
      </w:r>
    </w:p>
  </w:footnote>
  <w:footnote w:type="continuationSeparator" w:id="0">
    <w:p w14:paraId="54A1A989" w14:textId="77777777" w:rsidR="00E734DB" w:rsidRDefault="00E734DB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3BB"/>
    <w:rsid w:val="002F0632"/>
    <w:rsid w:val="002F155F"/>
    <w:rsid w:val="002F1E33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34DB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3817A-1395-458E-97E0-D07009B8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2024-03-21T14:58:00Z</dcterms:created>
  <dcterms:modified xsi:type="dcterms:W3CDTF">2024-03-21T14:58:00Z</dcterms:modified>
</cp:coreProperties>
</file>